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Иностранный язык (английский язык)»,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856.904"/>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Информационные и коммуникационные технологии в управлении образовательной организацией</w:t>
            </w:r>
          </w:p>
          <w:p>
            <w:pPr>
              <w:jc w:val="center"/>
              <w:spacing w:after="0" w:line="240" w:lineRule="auto"/>
              <w:rPr>
                <w:sz w:val="32"/>
                <w:szCs w:val="32"/>
              </w:rPr>
            </w:pPr>
            <w:r>
              <w:rPr>
                <w:rFonts w:ascii="Times New Roman" w:hAnsi="Times New Roman" w:cs="Times New Roman"/>
                <w:color w:val="#000000"/>
                <w:sz w:val="32"/>
                <w:szCs w:val="32"/>
              </w:rPr>
              <w:t> Б1.В.02.06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Иностранный язык (английский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334.90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к.т.н., доцент _________________ /Червенчук И.В./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Иностранный язык (английский язык)»;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«Информационные и коммуникационные технологии в управлении образовательной организацией»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44.03.05 Педагогическое образование (с двумя профилями подготовки);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3970" w:type="dxa"/>
          </w:tcPr>
          <w:p/>
        </w:tc>
        <w:tc>
          <w:tcPr>
            <w:tcW w:w="4679" w:type="dxa"/>
          </w:tcPr>
          <w:p/>
        </w:tc>
        <w:tc>
          <w:tcPr>
            <w:tcW w:w="993" w:type="dxa"/>
          </w:tcPr>
          <w:p/>
        </w:tc>
      </w:tr>
      <w:tr>
        <w:trPr>
          <w:trHeight w:hRule="exact" w:val="1396.35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Б1.В.02.06 «Информационные и коммуникационные технологии в управлении образовательной организацией».</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3970" w:type="dxa"/>
          </w:tcPr>
          <w:p/>
        </w:tc>
        <w:tc>
          <w:tcPr>
            <w:tcW w:w="4679" w:type="dxa"/>
          </w:tcPr>
          <w:p/>
        </w:tc>
        <w:tc>
          <w:tcPr>
            <w:tcW w:w="993" w:type="dxa"/>
          </w:tcPr>
          <w:p/>
        </w:tc>
      </w:tr>
      <w:tr>
        <w:trPr>
          <w:trHeight w:hRule="exact" w:val="3801.12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«Информационные и коммуникационные технологии в управлении образовательной организацией»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развивающую образовательную среду для достижения личностных, предметных и метапредметных результатов обучения средствами преподаваемых учебных предметов</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психолого-педагогические закономерности организации образовательного процесса</w:t>
            </w:r>
          </w:p>
        </w:tc>
      </w:tr>
      <w:tr>
        <w:trPr>
          <w:trHeight w:hRule="exact" w:val="314.581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уметь  применять на практике технологии индивидуализации в образовании</w:t>
            </w:r>
          </w:p>
        </w:tc>
      </w:tr>
      <w:tr>
        <w:trPr>
          <w:trHeight w:hRule="exact" w:val="314.579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ПК-4.18 владеть  навыками управления командой</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Б1.В.02.06 «Информационные и коммуникационные технологии в управлении образовательной организацией» относится к обязательной части, является дисциплиной Блока Б1. «Дисциплины (модули)». Модуль "Научные основы педагогической деятельности"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61"/>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ИКТ и медиаинформационная грамотность</w:t>
            </w:r>
          </w:p>
          <w:p>
            <w:pPr>
              <w:jc w:val="center"/>
              <w:spacing w:after="0" w:line="240" w:lineRule="auto"/>
              <w:rPr>
                <w:sz w:val="22"/>
                <w:szCs w:val="22"/>
              </w:rPr>
            </w:pPr>
            <w:r>
              <w:rPr>
                <w:rFonts w:ascii="Times New Roman" w:hAnsi="Times New Roman" w:cs="Times New Roman"/>
                <w:color w:val="#000000"/>
                <w:sz w:val="22"/>
                <w:szCs w:val="22"/>
              </w:rPr>
              <w:t> Математика и информатика</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Базы данных</w:t>
            </w:r>
          </w:p>
          <w:p>
            <w:pPr>
              <w:jc w:val="center"/>
              <w:spacing w:after="0" w:line="240" w:lineRule="auto"/>
              <w:rPr>
                <w:sz w:val="22"/>
                <w:szCs w:val="22"/>
              </w:rPr>
            </w:pPr>
            <w:r>
              <w:rPr>
                <w:rFonts w:ascii="Times New Roman" w:hAnsi="Times New Roman" w:cs="Times New Roman"/>
                <w:color w:val="#000000"/>
                <w:sz w:val="22"/>
                <w:szCs w:val="22"/>
              </w:rPr>
              <w:t> Интеллектуальные информационные системы</w:t>
            </w:r>
          </w:p>
          <w:p>
            <w:pPr>
              <w:jc w:val="center"/>
              <w:spacing w:after="0" w:line="240" w:lineRule="auto"/>
              <w:rPr>
                <w:sz w:val="22"/>
                <w:szCs w:val="22"/>
              </w:rPr>
            </w:pPr>
            <w:r>
              <w:rPr>
                <w:rFonts w:ascii="Times New Roman" w:hAnsi="Times New Roman" w:cs="Times New Roman"/>
                <w:color w:val="#000000"/>
                <w:sz w:val="22"/>
                <w:szCs w:val="22"/>
              </w:rPr>
              <w:t> Проектирование информационных систем</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w:t>
            </w:r>
          </w:p>
        </w:tc>
      </w:tr>
      <w:tr>
        <w:trPr>
          <w:trHeight w:hRule="exact" w:val="138.9152"/>
        </w:trPr>
        <w:tc>
          <w:tcPr>
            <w:tcW w:w="3970" w:type="dxa"/>
          </w:tcPr>
          <w:p/>
        </w:tc>
        <w:tc>
          <w:tcPr>
            <w:tcW w:w="4679" w:type="dxa"/>
          </w:tcPr>
          <w:p/>
        </w:tc>
        <w:tc>
          <w:tcPr>
            <w:tcW w:w="993" w:type="dxa"/>
          </w:tcPr>
          <w:p/>
        </w:tc>
      </w:tr>
      <w:tr>
        <w:trPr>
          <w:trHeight w:hRule="exact" w:val="513.324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855.54"/>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161</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Информационные и коммуникационные технологии в управлении образовательной организацией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процессы, информатизация общества и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Информационная образовательная среда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Технические и программные средств реализации информационных 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процессы, информатизация общества и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Технические и технологические аспекты реализации информационных процессов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Информационная образовательная среда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Электронные образовательные ресурсы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коммуникационных технологий и их сервисов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Мультимедиа технологии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баз данных и информационных систем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информатика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технологии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1156.006"/>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5.4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Информационные процессы, информатизация общества и  образования.</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Теоретико-методологические основы информатизации общества. Социальная информатика как наука.. Методология социальной информатики. Основы теории информации и информационной технологии. Подходы к измерению информации. Понятие «информации» и «информационного ресурса».  Понятие и структура коммуникации. История развития и понятие информационных технологий. Информационные технологии в образовании. Информатизация образования. Средства информационных технологий, применяемые в образовании. Этапы развития информационного общества.  Информационные ресурсы.  Виды профессиональной информационной деятельности человека.  Классификация средств информационных технологий.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Информационная образовательная среда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Краткий обзор направлений исследований электронной информационно-образовательной среды вуза.  Аппаратное и программное обеспечение компонентов ЭИОС вуза. Аппаратное обеспечение и офисные программы.   Облачные вычисления в электронной информационно-образовательной среде вуза.  Используемые типы предоставляемых “облачных“ услуг .  Модели развёртывания облачных вычислений.  Системы управления образовательным контентом.  Обеспечение компонентами ЭИОС вуза различных сценариев электронного обучения.</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Технические и программные средств реализации информационных процессов</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Архитектура компьютера.</w:t>
            </w:r>
          </w:p>
          <w:p>
            <w:pPr>
              <w:jc w:val="both"/>
              <w:spacing w:after="0" w:line="240" w:lineRule="auto"/>
              <w:rPr>
                <w:sz w:val="24"/>
                <w:szCs w:val="24"/>
              </w:rPr>
            </w:pPr>
            <w:r>
              <w:rPr>
                <w:rFonts w:ascii="Times New Roman" w:hAnsi="Times New Roman" w:cs="Times New Roman"/>
                <w:color w:val="#000000"/>
                <w:sz w:val="24"/>
                <w:szCs w:val="24"/>
              </w:rPr>
              <w:t> 2.	Уровни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3.	Программное обеспечение общего и специального назначения.</w:t>
            </w:r>
          </w:p>
          <w:p>
            <w:pPr>
              <w:jc w:val="both"/>
              <w:spacing w:after="0" w:line="240" w:lineRule="auto"/>
              <w:rPr>
                <w:sz w:val="24"/>
                <w:szCs w:val="24"/>
              </w:rPr>
            </w:pPr>
            <w:r>
              <w:rPr>
                <w:rFonts w:ascii="Times New Roman" w:hAnsi="Times New Roman" w:cs="Times New Roman"/>
                <w:color w:val="#000000"/>
                <w:sz w:val="24"/>
                <w:szCs w:val="24"/>
              </w:rPr>
              <w:t> 4.	Текстовый редактор.</w:t>
            </w:r>
          </w:p>
          <w:p>
            <w:pPr>
              <w:jc w:val="both"/>
              <w:spacing w:after="0" w:line="240" w:lineRule="auto"/>
              <w:rPr>
                <w:sz w:val="24"/>
                <w:szCs w:val="24"/>
              </w:rPr>
            </w:pPr>
            <w:r>
              <w:rPr>
                <w:rFonts w:ascii="Times New Roman" w:hAnsi="Times New Roman" w:cs="Times New Roman"/>
                <w:color w:val="#000000"/>
                <w:sz w:val="24"/>
                <w:szCs w:val="24"/>
              </w:rPr>
              <w:t> 5.	Электронная таблица.</w:t>
            </w:r>
          </w:p>
          <w:p>
            <w:pPr>
              <w:jc w:val="both"/>
              <w:spacing w:after="0" w:line="240" w:lineRule="auto"/>
              <w:rPr>
                <w:sz w:val="24"/>
                <w:szCs w:val="24"/>
              </w:rPr>
            </w:pPr>
            <w:r>
              <w:rPr>
                <w:rFonts w:ascii="Times New Roman" w:hAnsi="Times New Roman" w:cs="Times New Roman"/>
                <w:color w:val="#000000"/>
                <w:sz w:val="24"/>
                <w:szCs w:val="24"/>
              </w:rPr>
              <w:t> 6.	Базы данных.</w:t>
            </w:r>
          </w:p>
          <w:p>
            <w:pPr>
              <w:jc w:val="both"/>
              <w:spacing w:after="0" w:line="240" w:lineRule="auto"/>
              <w:rPr>
                <w:sz w:val="24"/>
                <w:szCs w:val="24"/>
              </w:rPr>
            </w:pPr>
            <w:r>
              <w:rPr>
                <w:rFonts w:ascii="Times New Roman" w:hAnsi="Times New Roman" w:cs="Times New Roman"/>
                <w:color w:val="#000000"/>
                <w:sz w:val="24"/>
                <w:szCs w:val="24"/>
              </w:rPr>
              <w:t> 7.	Электронная почта.</w:t>
            </w:r>
          </w:p>
          <w:p>
            <w:pPr>
              <w:jc w:val="both"/>
              <w:spacing w:after="0" w:line="240" w:lineRule="auto"/>
              <w:rPr>
                <w:sz w:val="24"/>
                <w:szCs w:val="24"/>
              </w:rPr>
            </w:pPr>
            <w:r>
              <w:rPr>
                <w:rFonts w:ascii="Times New Roman" w:hAnsi="Times New Roman" w:cs="Times New Roman"/>
                <w:color w:val="#000000"/>
                <w:sz w:val="24"/>
                <w:szCs w:val="24"/>
              </w:rPr>
              <w:t> 8.	Программы для работы в Интернет.</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информатика</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Социальная информатика как наука.</w:t>
            </w:r>
          </w:p>
          <w:p>
            <w:pPr>
              <w:jc w:val="left"/>
              <w:spacing w:after="0" w:line="240" w:lineRule="auto"/>
              <w:rPr>
                <w:sz w:val="24"/>
                <w:szCs w:val="24"/>
              </w:rPr>
            </w:pPr>
            <w:r>
              <w:rPr>
                <w:rFonts w:ascii="Times New Roman" w:hAnsi="Times New Roman" w:cs="Times New Roman"/>
                <w:color w:val="#000000"/>
                <w:sz w:val="24"/>
                <w:szCs w:val="24"/>
              </w:rPr>
              <w:t> 2.	Сфера социальной информатики.</w:t>
            </w:r>
          </w:p>
          <w:p>
            <w:pPr>
              <w:jc w:val="left"/>
              <w:spacing w:after="0" w:line="240" w:lineRule="auto"/>
              <w:rPr>
                <w:sz w:val="24"/>
                <w:szCs w:val="24"/>
              </w:rPr>
            </w:pPr>
            <w:r>
              <w:rPr>
                <w:rFonts w:ascii="Times New Roman" w:hAnsi="Times New Roman" w:cs="Times New Roman"/>
                <w:color w:val="#000000"/>
                <w:sz w:val="24"/>
                <w:szCs w:val="24"/>
              </w:rPr>
              <w:t> 3.	Информатика и общество.</w:t>
            </w:r>
          </w:p>
          <w:p>
            <w:pPr>
              <w:jc w:val="left"/>
              <w:spacing w:after="0" w:line="240" w:lineRule="auto"/>
              <w:rPr>
                <w:sz w:val="24"/>
                <w:szCs w:val="24"/>
              </w:rPr>
            </w:pPr>
            <w:r>
              <w:rPr>
                <w:rFonts w:ascii="Times New Roman" w:hAnsi="Times New Roman" w:cs="Times New Roman"/>
                <w:color w:val="#000000"/>
                <w:sz w:val="24"/>
                <w:szCs w:val="24"/>
              </w:rPr>
              <w:t> 4.	Методология социальной информатики.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Информационные технологии в образовании</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Информационные технологии в образовании</w:t>
            </w:r>
          </w:p>
          <w:p>
            <w:pPr>
              <w:jc w:val="left"/>
              <w:spacing w:after="0" w:line="240" w:lineRule="auto"/>
              <w:rPr>
                <w:sz w:val="24"/>
                <w:szCs w:val="24"/>
              </w:rPr>
            </w:pPr>
            <w:r>
              <w:rPr>
                <w:rFonts w:ascii="Times New Roman" w:hAnsi="Times New Roman" w:cs="Times New Roman"/>
                <w:color w:val="#000000"/>
                <w:sz w:val="24"/>
                <w:szCs w:val="24"/>
              </w:rPr>
              <w:t> 2.	Информатизация образования.</w:t>
            </w:r>
          </w:p>
          <w:p>
            <w:pPr>
              <w:jc w:val="left"/>
              <w:spacing w:after="0" w:line="240" w:lineRule="auto"/>
              <w:rPr>
                <w:sz w:val="24"/>
                <w:szCs w:val="24"/>
              </w:rPr>
            </w:pPr>
            <w:r>
              <w:rPr>
                <w:rFonts w:ascii="Times New Roman" w:hAnsi="Times New Roman" w:cs="Times New Roman"/>
                <w:color w:val="#000000"/>
                <w:sz w:val="24"/>
                <w:szCs w:val="24"/>
              </w:rPr>
              <w:t> 3.	Средства информационных технологий, применяемые в образовании.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«Информационные и коммуникационные технологии в управлении образовательной организацией» / Червенчук И.В..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Применение</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Игнатьев,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Терехова,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Игнатьев,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Применение</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Саратовский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технический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имени</w:t>
            </w:r>
            <w:r>
              <w:rPr/>
              <w:t xml:space="preserve"> </w:t>
            </w:r>
            <w:r>
              <w:rPr>
                <w:rFonts w:ascii="Times New Roman" w:hAnsi="Times New Roman" w:cs="Times New Roman"/>
                <w:color w:val="#000000"/>
                <w:sz w:val="24"/>
                <w:szCs w:val="24"/>
              </w:rPr>
              <w:t>Ю.А.</w:t>
            </w:r>
            <w:r>
              <w:rPr/>
              <w:t xml:space="preserve"> </w:t>
            </w:r>
            <w:r>
              <w:rPr>
                <w:rFonts w:ascii="Times New Roman" w:hAnsi="Times New Roman" w:cs="Times New Roman"/>
                <w:color w:val="#000000"/>
                <w:sz w:val="24"/>
                <w:szCs w:val="24"/>
              </w:rPr>
              <w:t>Гагарина,</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978-5-7433-3321-9.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http://www.iprbookshop.ru/99258.html</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Электронная</w:t>
            </w:r>
            <w:r>
              <w:rPr/>
              <w:t xml:space="preserve"> </w:t>
            </w:r>
            <w:r>
              <w:rPr>
                <w:rFonts w:ascii="Times New Roman" w:hAnsi="Times New Roman" w:cs="Times New Roman"/>
                <w:color w:val="#000000"/>
                <w:sz w:val="24"/>
                <w:szCs w:val="24"/>
              </w:rPr>
              <w:t>информационно-образовательная</w:t>
            </w:r>
            <w:r>
              <w:rPr/>
              <w:t xml:space="preserve"> </w:t>
            </w:r>
            <w:r>
              <w:rPr>
                <w:rFonts w:ascii="Times New Roman" w:hAnsi="Times New Roman" w:cs="Times New Roman"/>
                <w:color w:val="#000000"/>
                <w:sz w:val="24"/>
                <w:szCs w:val="24"/>
              </w:rPr>
              <w:t>среда</w:t>
            </w:r>
            <w:r>
              <w:rPr/>
              <w:t xml:space="preserve"> </w:t>
            </w:r>
            <w:r>
              <w:rPr>
                <w:rFonts w:ascii="Times New Roman" w:hAnsi="Times New Roman" w:cs="Times New Roman"/>
                <w:color w:val="#000000"/>
                <w:sz w:val="24"/>
                <w:szCs w:val="24"/>
              </w:rPr>
              <w:t>учреждения</w:t>
            </w:r>
            <w:r>
              <w:rPr/>
              <w:t xml:space="preserve"> </w:t>
            </w:r>
            <w:r>
              <w:rPr>
                <w:rFonts w:ascii="Times New Roman" w:hAnsi="Times New Roman" w:cs="Times New Roman"/>
                <w:color w:val="#000000"/>
                <w:sz w:val="24"/>
                <w:szCs w:val="24"/>
              </w:rPr>
              <w:t>высшего</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Бурняшов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Краснодар:</w:t>
            </w:r>
            <w:r>
              <w:rPr/>
              <w:t xml:space="preserve"> </w:t>
            </w:r>
            <w:r>
              <w:rPr>
                <w:rFonts w:ascii="Times New Roman" w:hAnsi="Times New Roman" w:cs="Times New Roman"/>
                <w:color w:val="#000000"/>
                <w:sz w:val="24"/>
                <w:szCs w:val="24"/>
              </w:rPr>
              <w:t>Южный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менеджмента,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978-5-93926-289-7.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http://www.iprbookshop.ru/78383.html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коммуникационные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Абрамова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Соликамск:</w:t>
            </w:r>
            <w:r>
              <w:rPr/>
              <w:t xml:space="preserve"> </w:t>
            </w:r>
            <w:r>
              <w:rPr>
                <w:rFonts w:ascii="Times New Roman" w:hAnsi="Times New Roman" w:cs="Times New Roman"/>
                <w:color w:val="#000000"/>
                <w:sz w:val="24"/>
                <w:szCs w:val="24"/>
              </w:rPr>
              <w:t>Соликамский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978-5-91252-082-2.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http://www.iprbookshop.ru/86547.html</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Компьютерные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Черткова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978-5-534-07491-8.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https://urait.ru/bcode/437244</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образовательной</w:t>
            </w:r>
            <w:r>
              <w:rPr/>
              <w:t xml:space="preserve"> </w:t>
            </w:r>
            <w:r>
              <w:rPr>
                <w:rFonts w:ascii="Times New Roman" w:hAnsi="Times New Roman" w:cs="Times New Roman"/>
                <w:color w:val="#000000"/>
                <w:sz w:val="24"/>
                <w:szCs w:val="24"/>
              </w:rPr>
              <w:t>среды.</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Кисляков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978-5-534-11818-6.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https://urait.ru/bcode/446879</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Гасумова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978-5-534-11993-0.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https://urait.ru/bcode/446647</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Базы</w:t>
            </w:r>
            <w:r>
              <w:rPr/>
              <w:t xml:space="preserve"> </w:t>
            </w:r>
            <w:r>
              <w:rPr>
                <w:rFonts w:ascii="Times New Roman" w:hAnsi="Times New Roman" w:cs="Times New Roman"/>
                <w:color w:val="#000000"/>
                <w:sz w:val="24"/>
                <w:szCs w:val="24"/>
              </w:rPr>
              <w:t>данных:</w:t>
            </w:r>
            <w:r>
              <w:rPr/>
              <w:t xml:space="preserve"> </w:t>
            </w:r>
            <w:r>
              <w:rPr>
                <w:rFonts w:ascii="Times New Roman" w:hAnsi="Times New Roman" w:cs="Times New Roman"/>
                <w:color w:val="#000000"/>
                <w:sz w:val="24"/>
                <w:szCs w:val="24"/>
              </w:rPr>
              <w:t>проектирование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Стружкин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Годин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978-5-534-00229-4.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https://urait.ru/bcode/432177</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работы</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электронными</w:t>
            </w:r>
            <w:r>
              <w:rPr/>
              <w:t xml:space="preserve"> </w:t>
            </w:r>
            <w:r>
              <w:rPr>
                <w:rFonts w:ascii="Times New Roman" w:hAnsi="Times New Roman" w:cs="Times New Roman"/>
                <w:color w:val="#000000"/>
                <w:sz w:val="24"/>
                <w:szCs w:val="24"/>
              </w:rPr>
              <w:t>образовательными</w:t>
            </w:r>
            <w:r>
              <w:rPr/>
              <w:t xml:space="preserve"> </w:t>
            </w:r>
            <w:r>
              <w:rPr>
                <w:rFonts w:ascii="Times New Roman" w:hAnsi="Times New Roman" w:cs="Times New Roman"/>
                <w:color w:val="#000000"/>
                <w:sz w:val="24"/>
                <w:szCs w:val="24"/>
              </w:rPr>
              <w:t>ресурсами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Дементьева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978-5-906172-21-1.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http://www.iprbookshop.ru/62066.html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157.62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407.8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407.4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401.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293.88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914.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2023-2024_ФГОС3++2023_Бак-ЗФО-ПО2(НОиИнф)(23)_plx_Информационные и коммуникационные технологии в управлении образовательной организацией</dc:title>
  <dc:creator>FastReport.NET</dc:creator>
</cp:coreProperties>
</file>